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FA67" w14:textId="74C24FAD" w:rsidR="00A313BD" w:rsidRPr="005B0B7D" w:rsidRDefault="006562E5" w:rsidP="007B65D8">
      <w:pPr>
        <w:pStyle w:val="Titre1"/>
        <w:jc w:val="both"/>
        <w:rPr>
          <w:rFonts w:eastAsia="Times New Roman"/>
          <w:sz w:val="44"/>
          <w:szCs w:val="44"/>
        </w:rPr>
      </w:pPr>
      <w:r w:rsidRPr="005B0B7D">
        <w:rPr>
          <w:rFonts w:eastAsia="Times New Roman"/>
          <w:sz w:val="44"/>
          <w:szCs w:val="44"/>
        </w:rPr>
        <w:t>Le tribunal valide l’</w:t>
      </w:r>
      <w:r w:rsidR="00DF5CC7" w:rsidRPr="005B0B7D">
        <w:rPr>
          <w:rFonts w:eastAsia="Times New Roman"/>
          <w:sz w:val="44"/>
          <w:szCs w:val="44"/>
        </w:rPr>
        <w:t xml:space="preserve">implantation d’une unité de méthanisation de cultures intermédiaires à valorisation énergétique à </w:t>
      </w:r>
      <w:r w:rsidR="007B65D8" w:rsidRPr="005B0B7D">
        <w:rPr>
          <w:rFonts w:eastAsia="Times New Roman"/>
          <w:sz w:val="44"/>
          <w:szCs w:val="44"/>
        </w:rPr>
        <w:t>Cérilly</w:t>
      </w:r>
      <w:r w:rsidR="00DF5CC7" w:rsidRPr="005B0B7D">
        <w:rPr>
          <w:rFonts w:eastAsia="Times New Roman"/>
          <w:sz w:val="44"/>
          <w:szCs w:val="44"/>
        </w:rPr>
        <w:t xml:space="preserve"> et Sainte-Colombe-sur-Seine</w:t>
      </w:r>
      <w:r w:rsidR="008D68F4" w:rsidRPr="005B0B7D">
        <w:rPr>
          <w:rFonts w:eastAsia="Times New Roman"/>
          <w:sz w:val="44"/>
          <w:szCs w:val="44"/>
        </w:rPr>
        <w:t xml:space="preserve"> (Côte-d’Or)</w:t>
      </w:r>
    </w:p>
    <w:p w14:paraId="704D8B2A" w14:textId="500613A3" w:rsidR="008D68F4" w:rsidRPr="005B0B7D" w:rsidRDefault="00DF7E02" w:rsidP="0053200E">
      <w:pPr>
        <w:jc w:val="both"/>
        <w:rPr>
          <w:rFonts w:eastAsia="Times New Roman"/>
          <w:color w:val="333333"/>
        </w:rPr>
      </w:pPr>
      <w:r w:rsidRPr="005B0B7D">
        <w:rPr>
          <w:rFonts w:eastAsia="Times New Roman"/>
          <w:color w:val="333333"/>
        </w:rPr>
        <w:t>L</w:t>
      </w:r>
      <w:r w:rsidR="006562E5" w:rsidRPr="005B0B7D">
        <w:rPr>
          <w:rFonts w:eastAsia="Times New Roman"/>
          <w:color w:val="333333"/>
        </w:rPr>
        <w:t xml:space="preserve">e tribunal administratif de Dijon </w:t>
      </w:r>
      <w:r w:rsidRPr="005B0B7D">
        <w:rPr>
          <w:rFonts w:eastAsia="Times New Roman"/>
          <w:color w:val="333333"/>
        </w:rPr>
        <w:t>rejette</w:t>
      </w:r>
      <w:r w:rsidR="006562E5" w:rsidRPr="005B0B7D">
        <w:rPr>
          <w:rFonts w:eastAsia="Times New Roman"/>
          <w:color w:val="333333"/>
        </w:rPr>
        <w:t xml:space="preserve"> l</w:t>
      </w:r>
      <w:r w:rsidR="00374749" w:rsidRPr="005B0B7D">
        <w:rPr>
          <w:rFonts w:eastAsia="Times New Roman"/>
          <w:color w:val="333333"/>
        </w:rPr>
        <w:t xml:space="preserve">e recours </w:t>
      </w:r>
      <w:r w:rsidR="00DF5CC7" w:rsidRPr="005B0B7D">
        <w:rPr>
          <w:rFonts w:eastAsia="Times New Roman"/>
          <w:color w:val="333333"/>
        </w:rPr>
        <w:t>des associations « La Grande Côte Châtillonnaise » et « Bien Vivre à la Campagne »</w:t>
      </w:r>
      <w:r w:rsidR="00374749" w:rsidRPr="005B0B7D">
        <w:rPr>
          <w:rFonts w:eastAsia="Times New Roman"/>
          <w:color w:val="333333"/>
        </w:rPr>
        <w:t xml:space="preserve"> </w:t>
      </w:r>
      <w:r w:rsidR="00D877BD" w:rsidRPr="005B0B7D">
        <w:rPr>
          <w:rFonts w:eastAsia="Times New Roman"/>
          <w:color w:val="333333"/>
        </w:rPr>
        <w:t>contre</w:t>
      </w:r>
      <w:r w:rsidR="00DF5CC7" w:rsidRPr="005B0B7D">
        <w:rPr>
          <w:rFonts w:eastAsia="Times New Roman"/>
          <w:color w:val="333333"/>
        </w:rPr>
        <w:t xml:space="preserve"> les décisions du préfet de la Côte</w:t>
      </w:r>
      <w:r w:rsidR="00680C71" w:rsidRPr="005B0B7D">
        <w:rPr>
          <w:rFonts w:eastAsia="Times New Roman"/>
          <w:color w:val="333333"/>
        </w:rPr>
        <w:t>-</w:t>
      </w:r>
      <w:r w:rsidR="00DF5CC7" w:rsidRPr="005B0B7D">
        <w:rPr>
          <w:rFonts w:eastAsia="Times New Roman"/>
          <w:color w:val="333333"/>
        </w:rPr>
        <w:t>d’Or autorisant la société SECALIA Châtillonnais à exploiter une installation de méthanisation de cultures intermédiaires à valorisation énergétique (</w:t>
      </w:r>
      <w:proofErr w:type="spellStart"/>
      <w:r w:rsidR="00DF5CC7" w:rsidRPr="005B0B7D">
        <w:rPr>
          <w:rFonts w:eastAsia="Times New Roman"/>
          <w:color w:val="333333"/>
        </w:rPr>
        <w:t>CIVEs</w:t>
      </w:r>
      <w:proofErr w:type="spellEnd"/>
      <w:r w:rsidR="00DF5CC7" w:rsidRPr="005B0B7D">
        <w:rPr>
          <w:rFonts w:eastAsia="Times New Roman"/>
          <w:color w:val="333333"/>
        </w:rPr>
        <w:t>) et de déchets non dangereux</w:t>
      </w:r>
      <w:r w:rsidR="008D68F4" w:rsidRPr="005B0B7D">
        <w:t xml:space="preserve"> à </w:t>
      </w:r>
      <w:r w:rsidR="0053200E" w:rsidRPr="005B0B7D">
        <w:rPr>
          <w:rFonts w:eastAsia="Times New Roman"/>
          <w:color w:val="333333"/>
        </w:rPr>
        <w:t>Cérilly</w:t>
      </w:r>
      <w:r w:rsidR="008D68F4" w:rsidRPr="005B0B7D">
        <w:rPr>
          <w:rFonts w:eastAsia="Times New Roman"/>
          <w:color w:val="333333"/>
        </w:rPr>
        <w:t xml:space="preserve"> et Sainte-Colombe-sur-Seine</w:t>
      </w:r>
      <w:r w:rsidR="00DF5CC7" w:rsidRPr="005B0B7D">
        <w:t xml:space="preserve"> et</w:t>
      </w:r>
      <w:r w:rsidR="008D68F4" w:rsidRPr="005B0B7D">
        <w:t xml:space="preserve"> enregistrant</w:t>
      </w:r>
      <w:r w:rsidR="00DF5CC7" w:rsidRPr="005B0B7D">
        <w:t xml:space="preserve"> quatre </w:t>
      </w:r>
      <w:r w:rsidR="00DF5CC7" w:rsidRPr="005B0B7D">
        <w:rPr>
          <w:rFonts w:eastAsia="Times New Roman"/>
          <w:color w:val="333333"/>
        </w:rPr>
        <w:t xml:space="preserve">plateformes d’entreposage de </w:t>
      </w:r>
      <w:proofErr w:type="spellStart"/>
      <w:r w:rsidR="00DF5CC7" w:rsidRPr="005B0B7D">
        <w:rPr>
          <w:rFonts w:eastAsia="Times New Roman"/>
          <w:color w:val="333333"/>
        </w:rPr>
        <w:t>CIVEs</w:t>
      </w:r>
      <w:proofErr w:type="spellEnd"/>
      <w:r w:rsidR="00DF5CC7" w:rsidRPr="005B0B7D">
        <w:rPr>
          <w:rFonts w:eastAsia="Times New Roman"/>
          <w:color w:val="333333"/>
        </w:rPr>
        <w:t xml:space="preserve"> et de digestat </w:t>
      </w:r>
      <w:r w:rsidR="008D68F4" w:rsidRPr="005B0B7D">
        <w:rPr>
          <w:rFonts w:eastAsia="Times New Roman"/>
          <w:color w:val="333333"/>
        </w:rPr>
        <w:t xml:space="preserve">sur le territoire, respectivement, des communes de Savoisy, Louesme, Lucenay-le-Duc et Touillon. </w:t>
      </w:r>
    </w:p>
    <w:p w14:paraId="12384184" w14:textId="4F5B3A74" w:rsidR="00374749" w:rsidRPr="005B0B7D" w:rsidRDefault="00374749" w:rsidP="0053200E">
      <w:pPr>
        <w:jc w:val="both"/>
        <w:rPr>
          <w:rFonts w:eastAsia="Times New Roman"/>
          <w:color w:val="333333"/>
        </w:rPr>
      </w:pPr>
    </w:p>
    <w:p w14:paraId="79DE5E89" w14:textId="77777777" w:rsidR="0053200E" w:rsidRPr="005B0B7D" w:rsidRDefault="0053200E" w:rsidP="0053200E">
      <w:pPr>
        <w:jc w:val="both"/>
        <w:rPr>
          <w:rFonts w:eastAsia="Times New Roman"/>
          <w:color w:val="333333"/>
        </w:rPr>
      </w:pPr>
    </w:p>
    <w:p w14:paraId="703C3F0A" w14:textId="06FC33B4" w:rsidR="008D68F4" w:rsidRPr="005B0B7D" w:rsidRDefault="008D68F4" w:rsidP="0053200E">
      <w:pPr>
        <w:spacing w:after="150" w:line="240" w:lineRule="atLeast"/>
        <w:jc w:val="both"/>
        <w:rPr>
          <w:color w:val="333333"/>
          <w:sz w:val="18"/>
          <w:szCs w:val="18"/>
        </w:rPr>
      </w:pPr>
      <w:r w:rsidRPr="005B0B7D">
        <w:rPr>
          <w:color w:val="333333"/>
          <w:sz w:val="18"/>
          <w:szCs w:val="18"/>
        </w:rPr>
        <w:t xml:space="preserve">La société </w:t>
      </w:r>
      <w:proofErr w:type="spellStart"/>
      <w:r w:rsidRPr="005B0B7D">
        <w:rPr>
          <w:color w:val="333333"/>
          <w:sz w:val="18"/>
          <w:szCs w:val="18"/>
        </w:rPr>
        <w:t>Secalia</w:t>
      </w:r>
      <w:proofErr w:type="spellEnd"/>
      <w:r w:rsidRPr="005B0B7D">
        <w:rPr>
          <w:color w:val="333333"/>
          <w:sz w:val="18"/>
          <w:szCs w:val="18"/>
        </w:rPr>
        <w:t xml:space="preserve"> Châtillonnais</w:t>
      </w:r>
      <w:r w:rsidR="00C964E9" w:rsidRPr="005B0B7D">
        <w:rPr>
          <w:color w:val="333333"/>
          <w:sz w:val="18"/>
          <w:szCs w:val="18"/>
        </w:rPr>
        <w:t>,</w:t>
      </w:r>
      <w:r w:rsidRPr="005B0B7D">
        <w:rPr>
          <w:color w:val="333333"/>
          <w:sz w:val="18"/>
          <w:szCs w:val="18"/>
        </w:rPr>
        <w:t xml:space="preserve"> qui regroupe 155 agriculteurs a déposé le 2 avril 2021, une demande d’autorisation environnementale afin d’exploiter une unité de méthanisation et de production de combustibles gazeux d’une superficie de 14,5 hectares, sur le territoire des communes de </w:t>
      </w:r>
      <w:r w:rsidR="0053200E" w:rsidRPr="005B0B7D">
        <w:rPr>
          <w:color w:val="333333"/>
          <w:sz w:val="18"/>
          <w:szCs w:val="18"/>
        </w:rPr>
        <w:t>Cérilly</w:t>
      </w:r>
      <w:r w:rsidRPr="005B0B7D">
        <w:rPr>
          <w:color w:val="333333"/>
          <w:sz w:val="18"/>
          <w:szCs w:val="18"/>
        </w:rPr>
        <w:t xml:space="preserve"> et Sainte-Colombe-sur-Seine, non loin de Châtillon-sur-Seine. Le même jour, elle déposait également des demandes d’enregistrement en vue d’exploiter des plateformes </w:t>
      </w:r>
      <w:r w:rsidR="009C7C9A" w:rsidRPr="005B0B7D">
        <w:rPr>
          <w:color w:val="333333"/>
          <w:sz w:val="18"/>
          <w:szCs w:val="18"/>
        </w:rPr>
        <w:t>destinées au stockage</w:t>
      </w:r>
      <w:r w:rsidR="0053200E" w:rsidRPr="005B0B7D">
        <w:rPr>
          <w:color w:val="333333"/>
          <w:sz w:val="18"/>
          <w:szCs w:val="18"/>
        </w:rPr>
        <w:t>,</w:t>
      </w:r>
      <w:r w:rsidR="009C7C9A" w:rsidRPr="005B0B7D">
        <w:rPr>
          <w:color w:val="333333"/>
          <w:sz w:val="18"/>
          <w:szCs w:val="18"/>
        </w:rPr>
        <w:t xml:space="preserve"> d’une part</w:t>
      </w:r>
      <w:r w:rsidR="0053200E" w:rsidRPr="005B0B7D">
        <w:rPr>
          <w:color w:val="333333"/>
          <w:sz w:val="18"/>
          <w:szCs w:val="18"/>
        </w:rPr>
        <w:t>,</w:t>
      </w:r>
      <w:r w:rsidR="009C7C9A" w:rsidRPr="005B0B7D">
        <w:rPr>
          <w:color w:val="333333"/>
          <w:sz w:val="18"/>
          <w:szCs w:val="18"/>
        </w:rPr>
        <w:t xml:space="preserve"> </w:t>
      </w:r>
      <w:r w:rsidRPr="005B0B7D">
        <w:rPr>
          <w:color w:val="333333"/>
          <w:sz w:val="18"/>
          <w:szCs w:val="18"/>
        </w:rPr>
        <w:t>des cultures intermédiaires à vocation énergétique (</w:t>
      </w:r>
      <w:proofErr w:type="spellStart"/>
      <w:r w:rsidRPr="005B0B7D">
        <w:rPr>
          <w:color w:val="333333"/>
          <w:sz w:val="18"/>
          <w:szCs w:val="18"/>
        </w:rPr>
        <w:t>CIVEs</w:t>
      </w:r>
      <w:proofErr w:type="spellEnd"/>
      <w:r w:rsidRPr="005B0B7D">
        <w:rPr>
          <w:color w:val="333333"/>
          <w:sz w:val="18"/>
          <w:szCs w:val="18"/>
        </w:rPr>
        <w:t>)</w:t>
      </w:r>
      <w:r w:rsidR="0053200E" w:rsidRPr="005B0B7D">
        <w:rPr>
          <w:color w:val="333333"/>
          <w:sz w:val="18"/>
          <w:szCs w:val="18"/>
        </w:rPr>
        <w:t>,</w:t>
      </w:r>
      <w:r w:rsidRPr="005B0B7D">
        <w:rPr>
          <w:color w:val="333333"/>
          <w:sz w:val="18"/>
          <w:szCs w:val="18"/>
        </w:rPr>
        <w:t xml:space="preserve"> utilisées en tant qu’intrants dans </w:t>
      </w:r>
      <w:r w:rsidR="009C7C9A" w:rsidRPr="005B0B7D">
        <w:rPr>
          <w:color w:val="333333"/>
          <w:sz w:val="18"/>
          <w:szCs w:val="18"/>
        </w:rPr>
        <w:t>l’</w:t>
      </w:r>
      <w:r w:rsidRPr="005B0B7D">
        <w:rPr>
          <w:color w:val="333333"/>
          <w:sz w:val="18"/>
          <w:szCs w:val="18"/>
        </w:rPr>
        <w:t>unité de méthanisation</w:t>
      </w:r>
      <w:r w:rsidR="009C7C9A" w:rsidRPr="005B0B7D">
        <w:rPr>
          <w:color w:val="333333"/>
          <w:sz w:val="18"/>
          <w:szCs w:val="18"/>
        </w:rPr>
        <w:t xml:space="preserve"> et</w:t>
      </w:r>
      <w:r w:rsidR="0053200E" w:rsidRPr="005B0B7D">
        <w:rPr>
          <w:color w:val="333333"/>
          <w:sz w:val="18"/>
          <w:szCs w:val="18"/>
        </w:rPr>
        <w:t>, d’autre part, du</w:t>
      </w:r>
      <w:r w:rsidR="009C7C9A" w:rsidRPr="005B0B7D">
        <w:rPr>
          <w:color w:val="333333"/>
          <w:sz w:val="18"/>
          <w:szCs w:val="18"/>
        </w:rPr>
        <w:t xml:space="preserve"> digestat voué à l’épandage.</w:t>
      </w:r>
    </w:p>
    <w:p w14:paraId="701A8FED" w14:textId="7C570CC5" w:rsidR="009C7C9A" w:rsidRPr="005B0B7D" w:rsidRDefault="009C7C9A" w:rsidP="0053200E">
      <w:pPr>
        <w:spacing w:after="150" w:line="240" w:lineRule="atLeast"/>
        <w:jc w:val="both"/>
        <w:rPr>
          <w:color w:val="333333"/>
          <w:sz w:val="18"/>
          <w:szCs w:val="18"/>
        </w:rPr>
      </w:pPr>
      <w:r w:rsidRPr="005B0B7D">
        <w:rPr>
          <w:color w:val="333333"/>
          <w:sz w:val="18"/>
          <w:szCs w:val="18"/>
        </w:rPr>
        <w:t>L</w:t>
      </w:r>
      <w:r w:rsidR="002779E2" w:rsidRPr="005B0B7D">
        <w:rPr>
          <w:color w:val="333333"/>
          <w:sz w:val="18"/>
          <w:szCs w:val="18"/>
        </w:rPr>
        <w:t>e préfet de l</w:t>
      </w:r>
      <w:r w:rsidRPr="005B0B7D">
        <w:rPr>
          <w:color w:val="333333"/>
          <w:sz w:val="18"/>
          <w:szCs w:val="18"/>
        </w:rPr>
        <w:t>a Côte</w:t>
      </w:r>
      <w:r w:rsidR="0053200E" w:rsidRPr="005B0B7D">
        <w:rPr>
          <w:color w:val="333333"/>
          <w:sz w:val="18"/>
          <w:szCs w:val="18"/>
        </w:rPr>
        <w:t>-</w:t>
      </w:r>
      <w:r w:rsidRPr="005B0B7D">
        <w:rPr>
          <w:color w:val="333333"/>
          <w:sz w:val="18"/>
          <w:szCs w:val="18"/>
        </w:rPr>
        <w:t xml:space="preserve">d’Or </w:t>
      </w:r>
      <w:r w:rsidR="002779E2" w:rsidRPr="005B0B7D">
        <w:rPr>
          <w:color w:val="333333"/>
          <w:sz w:val="18"/>
          <w:szCs w:val="18"/>
        </w:rPr>
        <w:t>a</w:t>
      </w:r>
      <w:r w:rsidR="0053200E" w:rsidRPr="005B0B7D">
        <w:rPr>
          <w:color w:val="333333"/>
          <w:sz w:val="18"/>
          <w:szCs w:val="18"/>
        </w:rPr>
        <w:t>,</w:t>
      </w:r>
      <w:r w:rsidRPr="005B0B7D">
        <w:rPr>
          <w:color w:val="333333"/>
          <w:sz w:val="18"/>
          <w:szCs w:val="18"/>
        </w:rPr>
        <w:t xml:space="preserve"> par cinq arrêtés du 30 novembre 2022</w:t>
      </w:r>
      <w:r w:rsidR="0053200E" w:rsidRPr="005B0B7D">
        <w:rPr>
          <w:color w:val="333333"/>
          <w:sz w:val="18"/>
          <w:szCs w:val="18"/>
        </w:rPr>
        <w:t>,</w:t>
      </w:r>
      <w:r w:rsidR="002779E2" w:rsidRPr="005B0B7D">
        <w:rPr>
          <w:color w:val="333333"/>
          <w:sz w:val="18"/>
          <w:szCs w:val="18"/>
        </w:rPr>
        <w:t xml:space="preserve"> </w:t>
      </w:r>
      <w:r w:rsidRPr="005B0B7D">
        <w:rPr>
          <w:color w:val="333333"/>
          <w:sz w:val="18"/>
          <w:szCs w:val="18"/>
        </w:rPr>
        <w:t xml:space="preserve">autorisé l’exploitation de l’installation de </w:t>
      </w:r>
      <w:r w:rsidR="0053200E" w:rsidRPr="005B0B7D">
        <w:rPr>
          <w:color w:val="333333"/>
          <w:sz w:val="18"/>
          <w:szCs w:val="18"/>
        </w:rPr>
        <w:t>méthanisation et</w:t>
      </w:r>
      <w:r w:rsidRPr="005B0B7D">
        <w:rPr>
          <w:color w:val="333333"/>
          <w:sz w:val="18"/>
          <w:szCs w:val="18"/>
        </w:rPr>
        <w:t xml:space="preserve"> enregistré les quatre plateformes d’entreposage</w:t>
      </w:r>
      <w:r w:rsidR="0053200E" w:rsidRPr="005B0B7D">
        <w:rPr>
          <w:color w:val="333333"/>
          <w:sz w:val="18"/>
          <w:szCs w:val="18"/>
        </w:rPr>
        <w:t>.</w:t>
      </w:r>
    </w:p>
    <w:p w14:paraId="6078747A" w14:textId="36BB709A" w:rsidR="00DF7E02" w:rsidRPr="005B0B7D" w:rsidRDefault="00DF7E02" w:rsidP="0053200E">
      <w:pPr>
        <w:spacing w:after="150" w:line="240" w:lineRule="atLeast"/>
        <w:jc w:val="both"/>
        <w:rPr>
          <w:color w:val="333333"/>
          <w:sz w:val="18"/>
          <w:szCs w:val="18"/>
        </w:rPr>
      </w:pPr>
      <w:r w:rsidRPr="005B0B7D">
        <w:rPr>
          <w:color w:val="333333"/>
          <w:sz w:val="18"/>
          <w:szCs w:val="18"/>
        </w:rPr>
        <w:t xml:space="preserve">Par un jugement du </w:t>
      </w:r>
      <w:r w:rsidR="009C7C9A" w:rsidRPr="005B0B7D">
        <w:rPr>
          <w:color w:val="333333"/>
          <w:sz w:val="18"/>
          <w:szCs w:val="18"/>
        </w:rPr>
        <w:t xml:space="preserve">9 novembre </w:t>
      </w:r>
      <w:r w:rsidRPr="005B0B7D">
        <w:rPr>
          <w:color w:val="333333"/>
          <w:sz w:val="18"/>
          <w:szCs w:val="18"/>
        </w:rPr>
        <w:t xml:space="preserve">2023, le tribunal administratif de Dijon, saisi par </w:t>
      </w:r>
      <w:r w:rsidR="009C7C9A" w:rsidRPr="005B0B7D">
        <w:rPr>
          <w:color w:val="333333"/>
          <w:sz w:val="18"/>
          <w:szCs w:val="18"/>
        </w:rPr>
        <w:t>les associations « La Grande Côte Châtillonnaise » et « Bien Vivre à la Campagne »</w:t>
      </w:r>
      <w:r w:rsidR="0053200E" w:rsidRPr="005B0B7D">
        <w:rPr>
          <w:color w:val="333333"/>
          <w:sz w:val="18"/>
          <w:szCs w:val="18"/>
        </w:rPr>
        <w:t>,</w:t>
      </w:r>
      <w:r w:rsidRPr="005B0B7D">
        <w:rPr>
          <w:color w:val="333333"/>
          <w:sz w:val="18"/>
          <w:szCs w:val="18"/>
        </w:rPr>
        <w:t xml:space="preserve"> a confirmé la légalité </w:t>
      </w:r>
      <w:r w:rsidR="002779E2" w:rsidRPr="005B0B7D">
        <w:rPr>
          <w:color w:val="333333"/>
          <w:sz w:val="18"/>
          <w:szCs w:val="18"/>
        </w:rPr>
        <w:t>de ce</w:t>
      </w:r>
      <w:r w:rsidR="009C7C9A" w:rsidRPr="005B0B7D">
        <w:rPr>
          <w:color w:val="333333"/>
          <w:sz w:val="18"/>
          <w:szCs w:val="18"/>
        </w:rPr>
        <w:t>s décisions</w:t>
      </w:r>
      <w:r w:rsidR="002779E2" w:rsidRPr="005B0B7D">
        <w:rPr>
          <w:color w:val="333333"/>
          <w:sz w:val="18"/>
          <w:szCs w:val="18"/>
        </w:rPr>
        <w:t>.</w:t>
      </w:r>
    </w:p>
    <w:p w14:paraId="64031825" w14:textId="7A9307A6" w:rsidR="00E4173F" w:rsidRPr="005B0B7D" w:rsidRDefault="006623F7" w:rsidP="0053200E">
      <w:pPr>
        <w:spacing w:after="150" w:line="240" w:lineRule="atLeast"/>
        <w:jc w:val="both"/>
        <w:rPr>
          <w:color w:val="333333"/>
          <w:sz w:val="18"/>
          <w:szCs w:val="18"/>
        </w:rPr>
      </w:pPr>
      <w:r w:rsidRPr="005B0B7D">
        <w:rPr>
          <w:color w:val="333333"/>
          <w:sz w:val="18"/>
          <w:szCs w:val="18"/>
        </w:rPr>
        <w:t xml:space="preserve">Le tribunal a </w:t>
      </w:r>
      <w:r w:rsidR="00DF7E02" w:rsidRPr="005B0B7D">
        <w:rPr>
          <w:color w:val="333333"/>
          <w:sz w:val="18"/>
          <w:szCs w:val="18"/>
        </w:rPr>
        <w:t xml:space="preserve">notamment </w:t>
      </w:r>
      <w:r w:rsidR="00F42114" w:rsidRPr="005B0B7D">
        <w:rPr>
          <w:color w:val="333333"/>
          <w:sz w:val="18"/>
          <w:szCs w:val="18"/>
        </w:rPr>
        <w:t>jugé</w:t>
      </w:r>
      <w:r w:rsidRPr="005B0B7D">
        <w:rPr>
          <w:color w:val="333333"/>
          <w:sz w:val="18"/>
          <w:szCs w:val="18"/>
        </w:rPr>
        <w:t xml:space="preserve"> que</w:t>
      </w:r>
      <w:r w:rsidR="009C7C9A" w:rsidRPr="005B0B7D">
        <w:rPr>
          <w:color w:val="333333"/>
          <w:sz w:val="18"/>
          <w:szCs w:val="18"/>
        </w:rPr>
        <w:t xml:space="preserve"> l’enquête publique</w:t>
      </w:r>
      <w:r w:rsidR="001E448A" w:rsidRPr="005B0B7D">
        <w:rPr>
          <w:color w:val="333333"/>
          <w:sz w:val="18"/>
          <w:szCs w:val="18"/>
        </w:rPr>
        <w:t xml:space="preserve"> unique portant sur l’ensemble du </w:t>
      </w:r>
      <w:r w:rsidR="0053200E" w:rsidRPr="005B0B7D">
        <w:rPr>
          <w:color w:val="333333"/>
          <w:sz w:val="18"/>
          <w:szCs w:val="18"/>
        </w:rPr>
        <w:t>projet s’était</w:t>
      </w:r>
      <w:r w:rsidR="001E448A" w:rsidRPr="005B0B7D">
        <w:rPr>
          <w:color w:val="333333"/>
          <w:sz w:val="18"/>
          <w:szCs w:val="18"/>
        </w:rPr>
        <w:t xml:space="preserve"> déroulée dans des conditions régulières et que </w:t>
      </w:r>
      <w:r w:rsidRPr="005B0B7D">
        <w:rPr>
          <w:color w:val="333333"/>
          <w:sz w:val="18"/>
          <w:szCs w:val="18"/>
        </w:rPr>
        <w:t xml:space="preserve">l’étude d’impact </w:t>
      </w:r>
      <w:r w:rsidR="001E448A" w:rsidRPr="005B0B7D">
        <w:rPr>
          <w:color w:val="333333"/>
          <w:sz w:val="18"/>
          <w:szCs w:val="18"/>
        </w:rPr>
        <w:t>et l’étude de dangers avaient</w:t>
      </w:r>
      <w:r w:rsidRPr="005B0B7D">
        <w:rPr>
          <w:color w:val="333333"/>
          <w:sz w:val="18"/>
          <w:szCs w:val="18"/>
        </w:rPr>
        <w:t xml:space="preserve"> permis aux habitants </w:t>
      </w:r>
      <w:r w:rsidR="00DF7E02" w:rsidRPr="005B0B7D">
        <w:rPr>
          <w:color w:val="333333"/>
          <w:sz w:val="18"/>
          <w:szCs w:val="18"/>
        </w:rPr>
        <w:t>et à</w:t>
      </w:r>
      <w:r w:rsidRPr="005B0B7D">
        <w:rPr>
          <w:color w:val="333333"/>
          <w:sz w:val="18"/>
          <w:szCs w:val="18"/>
        </w:rPr>
        <w:t xml:space="preserve"> l’administration d’apprécier</w:t>
      </w:r>
      <w:r w:rsidR="00E4173F" w:rsidRPr="005B0B7D">
        <w:rPr>
          <w:color w:val="333333"/>
          <w:sz w:val="18"/>
          <w:szCs w:val="18"/>
        </w:rPr>
        <w:t xml:space="preserve"> de manière éclairée </w:t>
      </w:r>
      <w:r w:rsidRPr="005B0B7D">
        <w:rPr>
          <w:color w:val="333333"/>
          <w:sz w:val="18"/>
          <w:szCs w:val="18"/>
        </w:rPr>
        <w:t xml:space="preserve">les </w:t>
      </w:r>
      <w:r w:rsidR="00E4173F" w:rsidRPr="005B0B7D">
        <w:rPr>
          <w:color w:val="333333"/>
          <w:sz w:val="18"/>
          <w:szCs w:val="18"/>
        </w:rPr>
        <w:t>conséquences</w:t>
      </w:r>
      <w:r w:rsidRPr="005B0B7D">
        <w:rPr>
          <w:color w:val="333333"/>
          <w:sz w:val="18"/>
          <w:szCs w:val="18"/>
        </w:rPr>
        <w:t xml:space="preserve"> du projet sur l’environnement et le voisinag</w:t>
      </w:r>
      <w:r w:rsidR="00E4173F" w:rsidRPr="005B0B7D">
        <w:rPr>
          <w:color w:val="333333"/>
          <w:sz w:val="18"/>
          <w:szCs w:val="18"/>
        </w:rPr>
        <w:t xml:space="preserve">e. </w:t>
      </w:r>
    </w:p>
    <w:p w14:paraId="03B05E89" w14:textId="5C5D855B" w:rsidR="00E94AF9" w:rsidRPr="005B0B7D" w:rsidRDefault="00F42114" w:rsidP="00E94AF9">
      <w:pPr>
        <w:spacing w:after="150" w:line="240" w:lineRule="atLeast"/>
        <w:jc w:val="both"/>
        <w:rPr>
          <w:color w:val="333333"/>
          <w:sz w:val="18"/>
          <w:szCs w:val="18"/>
        </w:rPr>
      </w:pPr>
      <w:r w:rsidRPr="005B0B7D">
        <w:rPr>
          <w:color w:val="333333"/>
          <w:sz w:val="18"/>
          <w:szCs w:val="18"/>
        </w:rPr>
        <w:t>Le</w:t>
      </w:r>
      <w:r w:rsidR="00E4173F" w:rsidRPr="005B0B7D">
        <w:rPr>
          <w:color w:val="333333"/>
          <w:sz w:val="18"/>
          <w:szCs w:val="18"/>
        </w:rPr>
        <w:t xml:space="preserve"> tribunal a </w:t>
      </w:r>
      <w:r w:rsidRPr="005B0B7D">
        <w:rPr>
          <w:color w:val="333333"/>
          <w:sz w:val="18"/>
          <w:szCs w:val="18"/>
        </w:rPr>
        <w:t xml:space="preserve">également </w:t>
      </w:r>
      <w:r w:rsidR="00E4173F" w:rsidRPr="005B0B7D">
        <w:rPr>
          <w:color w:val="333333"/>
          <w:sz w:val="18"/>
          <w:szCs w:val="18"/>
        </w:rPr>
        <w:t>con</w:t>
      </w:r>
      <w:r w:rsidR="001E448A" w:rsidRPr="005B0B7D">
        <w:rPr>
          <w:color w:val="333333"/>
          <w:sz w:val="18"/>
          <w:szCs w:val="18"/>
        </w:rPr>
        <w:t>sidéré que les risques de pollutions</w:t>
      </w:r>
      <w:r w:rsidR="007B65D8" w:rsidRPr="005B0B7D">
        <w:rPr>
          <w:color w:val="333333"/>
          <w:sz w:val="18"/>
          <w:szCs w:val="18"/>
        </w:rPr>
        <w:t xml:space="preserve"> </w:t>
      </w:r>
      <w:r w:rsidR="001E448A" w:rsidRPr="005B0B7D">
        <w:rPr>
          <w:color w:val="333333"/>
          <w:sz w:val="18"/>
          <w:szCs w:val="18"/>
        </w:rPr>
        <w:t xml:space="preserve">allégués par les associations requérantes n’étaient pas établis. </w:t>
      </w:r>
      <w:r w:rsidRPr="005B0B7D">
        <w:rPr>
          <w:color w:val="333333"/>
          <w:sz w:val="18"/>
          <w:szCs w:val="18"/>
        </w:rPr>
        <w:t>E</w:t>
      </w:r>
      <w:r w:rsidR="001E448A" w:rsidRPr="005B0B7D">
        <w:rPr>
          <w:color w:val="333333"/>
          <w:sz w:val="18"/>
          <w:szCs w:val="18"/>
        </w:rPr>
        <w:t xml:space="preserve">n </w:t>
      </w:r>
      <w:r w:rsidRPr="005B0B7D">
        <w:rPr>
          <w:color w:val="333333"/>
          <w:sz w:val="18"/>
          <w:szCs w:val="18"/>
        </w:rPr>
        <w:t>particulier,</w:t>
      </w:r>
      <w:r w:rsidR="001E448A" w:rsidRPr="005B0B7D">
        <w:rPr>
          <w:color w:val="333333"/>
          <w:sz w:val="18"/>
          <w:szCs w:val="18"/>
        </w:rPr>
        <w:t xml:space="preserve"> il a estimé</w:t>
      </w:r>
      <w:r w:rsidR="00E94AF9" w:rsidRPr="005B0B7D">
        <w:rPr>
          <w:color w:val="333333"/>
          <w:sz w:val="18"/>
          <w:szCs w:val="18"/>
        </w:rPr>
        <w:t>, d’une part,</w:t>
      </w:r>
      <w:r w:rsidR="001E448A" w:rsidRPr="005B0B7D">
        <w:rPr>
          <w:color w:val="333333"/>
          <w:sz w:val="18"/>
          <w:szCs w:val="18"/>
        </w:rPr>
        <w:t xml:space="preserve"> que la capacité d</w:t>
      </w:r>
      <w:r w:rsidR="007B65D8" w:rsidRPr="005B0B7D">
        <w:rPr>
          <w:color w:val="333333"/>
          <w:sz w:val="18"/>
          <w:szCs w:val="18"/>
        </w:rPr>
        <w:t xml:space="preserve">u </w:t>
      </w:r>
      <w:r w:rsidRPr="005B0B7D">
        <w:rPr>
          <w:color w:val="333333"/>
          <w:sz w:val="18"/>
          <w:szCs w:val="18"/>
        </w:rPr>
        <w:t>dispositif</w:t>
      </w:r>
      <w:r w:rsidR="007B65D8" w:rsidRPr="005B0B7D">
        <w:rPr>
          <w:color w:val="333333"/>
          <w:sz w:val="18"/>
          <w:szCs w:val="18"/>
        </w:rPr>
        <w:t xml:space="preserve"> de rétention </w:t>
      </w:r>
      <w:r w:rsidRPr="005B0B7D">
        <w:rPr>
          <w:color w:val="333333"/>
          <w:sz w:val="18"/>
          <w:szCs w:val="18"/>
        </w:rPr>
        <w:t>destiné</w:t>
      </w:r>
      <w:r w:rsidR="007B65D8" w:rsidRPr="005B0B7D">
        <w:rPr>
          <w:color w:val="333333"/>
          <w:sz w:val="18"/>
          <w:szCs w:val="18"/>
        </w:rPr>
        <w:t xml:space="preserve"> à prévenir </w:t>
      </w:r>
      <w:r w:rsidRPr="005B0B7D">
        <w:rPr>
          <w:color w:val="333333"/>
          <w:sz w:val="18"/>
          <w:szCs w:val="18"/>
        </w:rPr>
        <w:t>la</w:t>
      </w:r>
      <w:r w:rsidR="007B65D8" w:rsidRPr="005B0B7D">
        <w:rPr>
          <w:color w:val="333333"/>
          <w:sz w:val="18"/>
          <w:szCs w:val="18"/>
        </w:rPr>
        <w:t xml:space="preserve"> </w:t>
      </w:r>
      <w:r w:rsidRPr="005B0B7D">
        <w:rPr>
          <w:color w:val="333333"/>
          <w:sz w:val="18"/>
          <w:szCs w:val="18"/>
        </w:rPr>
        <w:t>pollution</w:t>
      </w:r>
      <w:r w:rsidR="007B65D8" w:rsidRPr="005B0B7D">
        <w:rPr>
          <w:color w:val="333333"/>
          <w:sz w:val="18"/>
          <w:szCs w:val="18"/>
        </w:rPr>
        <w:t xml:space="preserve"> des </w:t>
      </w:r>
      <w:r w:rsidRPr="005B0B7D">
        <w:rPr>
          <w:color w:val="333333"/>
          <w:sz w:val="18"/>
          <w:szCs w:val="18"/>
        </w:rPr>
        <w:t>eaux</w:t>
      </w:r>
      <w:r w:rsidR="007B65D8" w:rsidRPr="005B0B7D">
        <w:rPr>
          <w:color w:val="333333"/>
          <w:sz w:val="18"/>
          <w:szCs w:val="18"/>
        </w:rPr>
        <w:t xml:space="preserve"> et des sols</w:t>
      </w:r>
      <w:r w:rsidRPr="005B0B7D">
        <w:rPr>
          <w:color w:val="333333"/>
          <w:sz w:val="18"/>
          <w:szCs w:val="18"/>
        </w:rPr>
        <w:t>,</w:t>
      </w:r>
      <w:r w:rsidR="007B65D8" w:rsidRPr="005B0B7D">
        <w:rPr>
          <w:color w:val="333333"/>
          <w:sz w:val="18"/>
          <w:szCs w:val="18"/>
        </w:rPr>
        <w:t xml:space="preserve"> </w:t>
      </w:r>
      <w:r w:rsidR="001E448A" w:rsidRPr="005B0B7D">
        <w:rPr>
          <w:color w:val="333333"/>
          <w:sz w:val="18"/>
          <w:szCs w:val="18"/>
        </w:rPr>
        <w:t xml:space="preserve">calculée par le </w:t>
      </w:r>
      <w:r w:rsidRPr="005B0B7D">
        <w:rPr>
          <w:color w:val="333333"/>
          <w:sz w:val="18"/>
          <w:szCs w:val="18"/>
        </w:rPr>
        <w:t>pétitionnaire</w:t>
      </w:r>
      <w:r w:rsidR="001E448A" w:rsidRPr="005B0B7D">
        <w:rPr>
          <w:color w:val="333333"/>
          <w:sz w:val="18"/>
          <w:szCs w:val="18"/>
        </w:rPr>
        <w:t xml:space="preserve"> par référence au volume du contenu de la plus grosse cuve de l’</w:t>
      </w:r>
      <w:r w:rsidRPr="005B0B7D">
        <w:rPr>
          <w:color w:val="333333"/>
          <w:sz w:val="18"/>
          <w:szCs w:val="18"/>
        </w:rPr>
        <w:t>installation,</w:t>
      </w:r>
      <w:r w:rsidR="001E448A" w:rsidRPr="005B0B7D">
        <w:rPr>
          <w:color w:val="333333"/>
          <w:sz w:val="18"/>
          <w:szCs w:val="18"/>
        </w:rPr>
        <w:t xml:space="preserve"> </w:t>
      </w:r>
      <w:r w:rsidR="007B65D8" w:rsidRPr="005B0B7D">
        <w:rPr>
          <w:color w:val="333333"/>
          <w:sz w:val="18"/>
          <w:szCs w:val="18"/>
        </w:rPr>
        <w:t>était conforme</w:t>
      </w:r>
      <w:r w:rsidRPr="005B0B7D">
        <w:rPr>
          <w:color w:val="333333"/>
          <w:sz w:val="18"/>
          <w:szCs w:val="18"/>
        </w:rPr>
        <w:t xml:space="preserve"> à la réglementation applicable aux </w:t>
      </w:r>
      <w:r w:rsidR="007B65D8" w:rsidRPr="005B0B7D">
        <w:rPr>
          <w:color w:val="333333"/>
          <w:sz w:val="18"/>
          <w:szCs w:val="18"/>
        </w:rPr>
        <w:t>installations de méthanisation soumises à autorisation</w:t>
      </w:r>
      <w:r w:rsidR="00E94AF9" w:rsidRPr="005B0B7D">
        <w:rPr>
          <w:color w:val="333333"/>
          <w:sz w:val="18"/>
          <w:szCs w:val="18"/>
        </w:rPr>
        <w:t xml:space="preserve"> eu égard à la date de dépôt du dossier de demande d'autorisation et, d’autre part, que les arrêtés étaient assortis de prescriptions, notamment en matière d'épandage, permettant de prévenir les risques de pollution dans les communes concernées. </w:t>
      </w:r>
    </w:p>
    <w:p w14:paraId="03715267" w14:textId="2027508A" w:rsidR="001E448A" w:rsidRDefault="00F42114" w:rsidP="0053200E">
      <w:pPr>
        <w:spacing w:after="150" w:line="240" w:lineRule="atLeast"/>
        <w:jc w:val="both"/>
        <w:rPr>
          <w:rFonts w:ascii="Arial" w:hAnsi="Arial" w:cs="Arial"/>
          <w:color w:val="333333"/>
          <w:sz w:val="18"/>
          <w:szCs w:val="18"/>
        </w:rPr>
      </w:pPr>
      <w:r>
        <w:rPr>
          <w:rFonts w:ascii="Arial" w:hAnsi="Arial" w:cs="Arial"/>
          <w:color w:val="333333"/>
          <w:sz w:val="18"/>
          <w:szCs w:val="18"/>
        </w:rPr>
        <w:t>.</w:t>
      </w:r>
      <w:r w:rsidR="007B65D8">
        <w:rPr>
          <w:rFonts w:ascii="Arial" w:hAnsi="Arial" w:cs="Arial"/>
          <w:color w:val="333333"/>
          <w:sz w:val="18"/>
          <w:szCs w:val="18"/>
        </w:rPr>
        <w:t xml:space="preserve"> </w:t>
      </w:r>
    </w:p>
    <w:p w14:paraId="2A369E8D" w14:textId="77777777" w:rsidR="001E448A" w:rsidRDefault="001E448A" w:rsidP="0053200E">
      <w:pPr>
        <w:spacing w:after="150" w:line="240" w:lineRule="atLeast"/>
        <w:jc w:val="both"/>
        <w:rPr>
          <w:rFonts w:ascii="Arial" w:hAnsi="Arial" w:cs="Arial"/>
          <w:color w:val="333333"/>
          <w:sz w:val="18"/>
          <w:szCs w:val="18"/>
        </w:rPr>
      </w:pPr>
    </w:p>
    <w:sectPr w:rsidR="001E4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BD"/>
    <w:rsid w:val="00004D83"/>
    <w:rsid w:val="00052887"/>
    <w:rsid w:val="00092CA5"/>
    <w:rsid w:val="0012417E"/>
    <w:rsid w:val="00172BC3"/>
    <w:rsid w:val="0017470A"/>
    <w:rsid w:val="001B3CC9"/>
    <w:rsid w:val="001C212F"/>
    <w:rsid w:val="001C64BF"/>
    <w:rsid w:val="001E448A"/>
    <w:rsid w:val="00243391"/>
    <w:rsid w:val="002779E2"/>
    <w:rsid w:val="00285F3E"/>
    <w:rsid w:val="00364E13"/>
    <w:rsid w:val="00374749"/>
    <w:rsid w:val="003A10C5"/>
    <w:rsid w:val="003A25DC"/>
    <w:rsid w:val="003B56F9"/>
    <w:rsid w:val="003D0313"/>
    <w:rsid w:val="003E1CC2"/>
    <w:rsid w:val="003E76F8"/>
    <w:rsid w:val="004310ED"/>
    <w:rsid w:val="00495929"/>
    <w:rsid w:val="004B2E1E"/>
    <w:rsid w:val="0053200E"/>
    <w:rsid w:val="00565D89"/>
    <w:rsid w:val="005B0B7D"/>
    <w:rsid w:val="005F3337"/>
    <w:rsid w:val="0062569A"/>
    <w:rsid w:val="006263A3"/>
    <w:rsid w:val="00631031"/>
    <w:rsid w:val="006562E5"/>
    <w:rsid w:val="006623F7"/>
    <w:rsid w:val="00662EBE"/>
    <w:rsid w:val="00680C71"/>
    <w:rsid w:val="006C753A"/>
    <w:rsid w:val="00777825"/>
    <w:rsid w:val="0078290C"/>
    <w:rsid w:val="007B65D8"/>
    <w:rsid w:val="008249C8"/>
    <w:rsid w:val="0085279F"/>
    <w:rsid w:val="00864CC5"/>
    <w:rsid w:val="008A39E6"/>
    <w:rsid w:val="008D68F4"/>
    <w:rsid w:val="008F411C"/>
    <w:rsid w:val="00910536"/>
    <w:rsid w:val="00912260"/>
    <w:rsid w:val="00920645"/>
    <w:rsid w:val="00953426"/>
    <w:rsid w:val="009C7C9A"/>
    <w:rsid w:val="009D609D"/>
    <w:rsid w:val="00A24B7D"/>
    <w:rsid w:val="00A313BD"/>
    <w:rsid w:val="00AB5087"/>
    <w:rsid w:val="00B1505A"/>
    <w:rsid w:val="00B23E9F"/>
    <w:rsid w:val="00B8407C"/>
    <w:rsid w:val="00BB6902"/>
    <w:rsid w:val="00C964E9"/>
    <w:rsid w:val="00CC16E6"/>
    <w:rsid w:val="00CF0D2C"/>
    <w:rsid w:val="00CF5B3B"/>
    <w:rsid w:val="00D877BD"/>
    <w:rsid w:val="00DD3414"/>
    <w:rsid w:val="00DF0337"/>
    <w:rsid w:val="00DF5CC7"/>
    <w:rsid w:val="00DF7E02"/>
    <w:rsid w:val="00E078D7"/>
    <w:rsid w:val="00E17F80"/>
    <w:rsid w:val="00E3666A"/>
    <w:rsid w:val="00E4173F"/>
    <w:rsid w:val="00E5403E"/>
    <w:rsid w:val="00E925D3"/>
    <w:rsid w:val="00E93A37"/>
    <w:rsid w:val="00E94AF9"/>
    <w:rsid w:val="00F21D74"/>
    <w:rsid w:val="00F42114"/>
    <w:rsid w:val="00F93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CA59"/>
  <w15:chartTrackingRefBased/>
  <w15:docId w15:val="{E8322DEC-8ECB-4D2B-9867-2C49120A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BD"/>
    <w:pPr>
      <w:spacing w:after="0" w:line="240" w:lineRule="auto"/>
    </w:pPr>
    <w:rPr>
      <w:rFonts w:ascii="Times New Roman" w:eastAsiaTheme="minorEastAsia" w:hAnsi="Times New Roman" w:cs="Times New Roman"/>
      <w:kern w:val="0"/>
      <w:sz w:val="24"/>
      <w:szCs w:val="24"/>
      <w:lang w:eastAsia="fr-FR"/>
      <w14:ligatures w14:val="none"/>
    </w:rPr>
  </w:style>
  <w:style w:type="paragraph" w:styleId="Titre1">
    <w:name w:val="heading 1"/>
    <w:basedOn w:val="Normal"/>
    <w:link w:val="Titre1Car"/>
    <w:uiPriority w:val="9"/>
    <w:qFormat/>
    <w:rsid w:val="00A313BD"/>
    <w:pPr>
      <w:spacing w:after="375"/>
      <w:outlineLvl w:val="0"/>
    </w:pPr>
    <w:rPr>
      <w:color w:val="000000"/>
      <w:kern w:val="36"/>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13BD"/>
    <w:rPr>
      <w:rFonts w:ascii="Times New Roman" w:eastAsiaTheme="minorEastAsia" w:hAnsi="Times New Roman" w:cs="Times New Roman"/>
      <w:color w:val="000000"/>
      <w:kern w:val="36"/>
      <w:sz w:val="54"/>
      <w:szCs w:val="54"/>
      <w:lang w:eastAsia="fr-FR"/>
      <w14:ligatures w14:val="none"/>
    </w:rPr>
  </w:style>
  <w:style w:type="character" w:styleId="Marquedecommentaire">
    <w:name w:val="annotation reference"/>
    <w:basedOn w:val="Policepardfaut"/>
    <w:uiPriority w:val="99"/>
    <w:semiHidden/>
    <w:unhideWhenUsed/>
    <w:rsid w:val="00F21D74"/>
    <w:rPr>
      <w:sz w:val="16"/>
      <w:szCs w:val="16"/>
    </w:rPr>
  </w:style>
  <w:style w:type="paragraph" w:styleId="Commentaire">
    <w:name w:val="annotation text"/>
    <w:basedOn w:val="Normal"/>
    <w:link w:val="CommentaireCar"/>
    <w:uiPriority w:val="99"/>
    <w:semiHidden/>
    <w:unhideWhenUsed/>
    <w:rsid w:val="00F21D74"/>
    <w:rPr>
      <w:sz w:val="20"/>
      <w:szCs w:val="20"/>
    </w:rPr>
  </w:style>
  <w:style w:type="character" w:customStyle="1" w:styleId="CommentaireCar">
    <w:name w:val="Commentaire Car"/>
    <w:basedOn w:val="Policepardfaut"/>
    <w:link w:val="Commentaire"/>
    <w:uiPriority w:val="99"/>
    <w:semiHidden/>
    <w:rsid w:val="00F21D74"/>
    <w:rPr>
      <w:rFonts w:ascii="Times New Roman" w:eastAsiaTheme="minorEastAsia"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F21D74"/>
    <w:rPr>
      <w:b/>
      <w:bCs/>
    </w:rPr>
  </w:style>
  <w:style w:type="character" w:customStyle="1" w:styleId="ObjetducommentaireCar">
    <w:name w:val="Objet du commentaire Car"/>
    <w:basedOn w:val="CommentaireCar"/>
    <w:link w:val="Objetducommentaire"/>
    <w:uiPriority w:val="99"/>
    <w:semiHidden/>
    <w:rsid w:val="00F21D74"/>
    <w:rPr>
      <w:rFonts w:ascii="Times New Roman" w:eastAsiaTheme="minorEastAsia" w:hAnsi="Times New Roman" w:cs="Times New Roman"/>
      <w:b/>
      <w:bCs/>
      <w:kern w:val="0"/>
      <w:sz w:val="20"/>
      <w:szCs w:val="20"/>
      <w:lang w:eastAsia="fr-FR"/>
      <w14:ligatures w14:val="none"/>
    </w:rPr>
  </w:style>
  <w:style w:type="paragraph" w:styleId="Textedebulles">
    <w:name w:val="Balloon Text"/>
    <w:basedOn w:val="Normal"/>
    <w:link w:val="TextedebullesCar"/>
    <w:uiPriority w:val="99"/>
    <w:semiHidden/>
    <w:unhideWhenUsed/>
    <w:rsid w:val="003A10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10C5"/>
    <w:rPr>
      <w:rFonts w:ascii="Segoe UI" w:eastAsiaTheme="minorEastAsia" w:hAnsi="Segoe UI" w:cs="Segoe UI"/>
      <w:kern w:val="0"/>
      <w:sz w:val="18"/>
      <w:szCs w:val="18"/>
      <w:lang w:eastAsia="fr-FR"/>
      <w14:ligatures w14:val="none"/>
    </w:rPr>
  </w:style>
  <w:style w:type="paragraph" w:styleId="Rvision">
    <w:name w:val="Revision"/>
    <w:hidden/>
    <w:uiPriority w:val="99"/>
    <w:semiHidden/>
    <w:rsid w:val="008249C8"/>
    <w:pPr>
      <w:spacing w:after="0" w:line="240" w:lineRule="auto"/>
    </w:pPr>
    <w:rPr>
      <w:rFonts w:ascii="Times New Roman" w:eastAsiaTheme="minorEastAsia"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6803-6980-430F-AFC0-ACD35A37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2415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VIOTTI Océane</dc:creator>
  <cp:keywords/>
  <dc:description/>
  <cp:lastModifiedBy>CHARAOUI Mélanie</cp:lastModifiedBy>
  <cp:revision>2</cp:revision>
  <dcterms:created xsi:type="dcterms:W3CDTF">2023-11-20T11:54:00Z</dcterms:created>
  <dcterms:modified xsi:type="dcterms:W3CDTF">2023-11-20T11:54:00Z</dcterms:modified>
</cp:coreProperties>
</file>